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6E15A17B"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w:t>
      </w:r>
      <w:r w:rsidR="00202853">
        <w:rPr>
          <w:rFonts w:ascii="Arial" w:hAnsi="Arial" w:cs="Arial"/>
          <w:b/>
          <w:bCs/>
          <w:sz w:val="24"/>
          <w:szCs w:val="24"/>
          <w:lang w:val="en-US"/>
        </w:rPr>
        <w:t>2</w:t>
      </w:r>
      <w:r w:rsidRPr="00CA4123">
        <w:rPr>
          <w:rFonts w:ascii="Arial" w:hAnsi="Arial" w:cs="Arial"/>
          <w:b/>
          <w:sz w:val="24"/>
          <w:lang w:val="en-US"/>
        </w:rPr>
        <w:tab/>
      </w:r>
      <w:r w:rsidRPr="00CA4123">
        <w:rPr>
          <w:rFonts w:ascii="Arial" w:hAnsi="Arial" w:cs="Arial"/>
          <w:b/>
          <w:bCs/>
          <w:sz w:val="32"/>
          <w:szCs w:val="32"/>
          <w:lang w:val="en-US"/>
        </w:rPr>
        <w:t>R</w:t>
      </w:r>
      <w:r w:rsidR="00095093">
        <w:rPr>
          <w:rFonts w:ascii="Arial" w:hAnsi="Arial" w:cs="Arial"/>
          <w:b/>
          <w:bCs/>
          <w:sz w:val="32"/>
          <w:szCs w:val="32"/>
          <w:lang w:val="en-US"/>
        </w:rPr>
        <w:t>4</w:t>
      </w:r>
      <w:r w:rsidRPr="00CA4123">
        <w:rPr>
          <w:rFonts w:ascii="Arial" w:hAnsi="Arial" w:cs="Arial"/>
          <w:b/>
          <w:bCs/>
          <w:sz w:val="32"/>
          <w:szCs w:val="32"/>
          <w:lang w:val="en-US"/>
        </w:rPr>
        <w:t>-</w:t>
      </w:r>
      <w:r w:rsidR="00F32522" w:rsidRPr="00CA4123">
        <w:rPr>
          <w:rFonts w:ascii="Arial" w:hAnsi="Arial" w:cs="Arial"/>
          <w:b/>
          <w:bCs/>
          <w:sz w:val="32"/>
          <w:szCs w:val="32"/>
          <w:lang w:val="en-US"/>
        </w:rPr>
        <w:t>1</w:t>
      </w:r>
      <w:r w:rsidR="003E3E3C">
        <w:rPr>
          <w:rFonts w:ascii="Arial" w:hAnsi="Arial" w:cs="Arial"/>
          <w:b/>
          <w:bCs/>
          <w:sz w:val="32"/>
          <w:szCs w:val="32"/>
          <w:lang w:val="en-US"/>
        </w:rPr>
        <w:t>9</w:t>
      </w:r>
      <w:r w:rsidR="002806B9">
        <w:rPr>
          <w:rFonts w:ascii="Arial" w:hAnsi="Arial" w:cs="Arial"/>
          <w:b/>
          <w:bCs/>
          <w:sz w:val="32"/>
          <w:szCs w:val="32"/>
          <w:lang w:val="en-US"/>
        </w:rPr>
        <w:t>09552</w:t>
      </w:r>
    </w:p>
    <w:p w14:paraId="1E0C1A9E" w14:textId="724B047D" w:rsidR="00C140CC" w:rsidRDefault="00202853"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Ljubljana</w:t>
      </w:r>
      <w:r w:rsidR="7F9DBCDE" w:rsidRPr="7F9DBCDE">
        <w:rPr>
          <w:rFonts w:ascii="Arial" w:hAnsi="Arial" w:cs="Arial"/>
          <w:b/>
          <w:bCs/>
          <w:sz w:val="24"/>
          <w:szCs w:val="24"/>
        </w:rPr>
        <w:t xml:space="preserve">, </w:t>
      </w:r>
      <w:r>
        <w:rPr>
          <w:rFonts w:ascii="Arial" w:hAnsi="Arial" w:cs="Arial"/>
          <w:b/>
          <w:bCs/>
          <w:sz w:val="24"/>
          <w:szCs w:val="24"/>
        </w:rPr>
        <w:t>Slovenia</w:t>
      </w:r>
      <w:r w:rsidR="7F9DBCDE" w:rsidRPr="7F9DBCDE">
        <w:rPr>
          <w:rFonts w:ascii="Arial" w:hAnsi="Arial" w:cs="Arial"/>
          <w:b/>
          <w:bCs/>
          <w:sz w:val="24"/>
          <w:szCs w:val="24"/>
        </w:rPr>
        <w:t xml:space="preserve">, </w:t>
      </w:r>
      <w:r>
        <w:rPr>
          <w:rFonts w:ascii="Arial" w:hAnsi="Arial" w:cs="Arial"/>
          <w:b/>
          <w:bCs/>
          <w:sz w:val="24"/>
          <w:szCs w:val="24"/>
        </w:rPr>
        <w:t>26</w:t>
      </w:r>
      <w:r w:rsidR="00FF2F7F">
        <w:rPr>
          <w:rFonts w:ascii="Arial" w:hAnsi="Arial" w:cs="Arial"/>
          <w:b/>
          <w:bCs/>
          <w:sz w:val="24"/>
          <w:szCs w:val="24"/>
          <w:vertAlign w:val="superscript"/>
        </w:rPr>
        <w:t>th</w:t>
      </w:r>
      <w:r w:rsidR="00095093">
        <w:rPr>
          <w:rFonts w:ascii="Arial" w:hAnsi="Arial" w:cs="Arial"/>
          <w:b/>
          <w:bCs/>
          <w:sz w:val="24"/>
          <w:szCs w:val="24"/>
        </w:rPr>
        <w:t xml:space="preserve"> – </w:t>
      </w:r>
      <w:r>
        <w:rPr>
          <w:rFonts w:ascii="Arial" w:hAnsi="Arial" w:cs="Arial"/>
          <w:b/>
          <w:bCs/>
          <w:sz w:val="24"/>
          <w:szCs w:val="24"/>
        </w:rPr>
        <w:t>30</w:t>
      </w:r>
      <w:r w:rsidR="00894941">
        <w:rPr>
          <w:rFonts w:ascii="Arial" w:hAnsi="Arial" w:cs="Arial"/>
          <w:b/>
          <w:bCs/>
          <w:sz w:val="24"/>
          <w:szCs w:val="24"/>
          <w:vertAlign w:val="superscript"/>
        </w:rPr>
        <w:t xml:space="preserve">th </w:t>
      </w:r>
      <w:r w:rsidR="00063F99">
        <w:rPr>
          <w:rFonts w:ascii="Arial" w:hAnsi="Arial" w:cs="Arial"/>
          <w:b/>
          <w:bCs/>
          <w:sz w:val="24"/>
          <w:szCs w:val="24"/>
        </w:rPr>
        <w:t>August</w:t>
      </w:r>
      <w:r w:rsidR="00095093">
        <w:rPr>
          <w:rFonts w:ascii="Arial" w:hAnsi="Arial" w:cs="Arial"/>
          <w:b/>
          <w:bCs/>
          <w:sz w:val="24"/>
          <w:szCs w:val="24"/>
        </w:rPr>
        <w:t xml:space="preserve"> </w:t>
      </w:r>
      <w:r w:rsidR="003E3E3C">
        <w:rPr>
          <w:rFonts w:ascii="Arial" w:hAnsi="Arial" w:cs="Arial"/>
          <w:b/>
          <w:bCs/>
          <w:sz w:val="24"/>
          <w:szCs w:val="24"/>
        </w:rPr>
        <w:t>2019</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709337A8" w14:textId="451F5907" w:rsidR="00063F99" w:rsidRDefault="003A1B8F" w:rsidP="009E4139">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063F99" w:rsidRPr="00063F99">
        <w:rPr>
          <w:rFonts w:ascii="Arial" w:hAnsi="Arial" w:cs="Arial"/>
        </w:rPr>
        <w:t>Reply LS on simultaneous RX/TX and RACHless handover for NR with non-zero/non equal TA</w:t>
      </w:r>
    </w:p>
    <w:p w14:paraId="76DA2FCD" w14:textId="0E766F29" w:rsidR="009E4139" w:rsidRPr="00385529" w:rsidRDefault="009E4139" w:rsidP="009E4139">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4C63E4">
        <w:rPr>
          <w:rFonts w:ascii="Arial" w:hAnsi="Arial" w:cs="Arial"/>
          <w:bCs/>
        </w:rPr>
        <w:t>R2-1902745</w:t>
      </w:r>
    </w:p>
    <w:p w14:paraId="2B68C1C9" w14:textId="77777777" w:rsidR="009E4139" w:rsidRPr="00385529" w:rsidRDefault="009E4139" w:rsidP="009E4139">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14:paraId="6CDF0EAA" w14:textId="77777777" w:rsidR="009E4139" w:rsidRPr="00385529" w:rsidRDefault="009E4139" w:rsidP="009E4139">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BF4CB6">
        <w:rPr>
          <w:rFonts w:ascii="Arial" w:hAnsi="Arial" w:cs="Arial"/>
          <w:bCs/>
        </w:rPr>
        <w:t>NR_Mob_enh-Core</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28C30A2C"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2806B9">
        <w:rPr>
          <w:rFonts w:ascii="Arial" w:hAnsi="Arial" w:cs="Arial"/>
          <w:bCs/>
        </w:rPr>
        <w:t xml:space="preserve">RAN WG1, </w:t>
      </w:r>
      <w:bookmarkStart w:id="0" w:name="_GoBack"/>
      <w:bookmarkEnd w:id="0"/>
      <w:r w:rsidR="00CA24DC">
        <w:rPr>
          <w:rFonts w:ascii="Arial" w:hAnsi="Arial" w:cs="Arial"/>
          <w:bCs/>
        </w:rPr>
        <w:t>RAN WG</w:t>
      </w:r>
      <w:r w:rsidR="004C3D9E">
        <w:rPr>
          <w:rFonts w:ascii="Arial" w:hAnsi="Arial" w:cs="Arial"/>
          <w:bCs/>
        </w:rPr>
        <w:t>2</w:t>
      </w:r>
    </w:p>
    <w:p w14:paraId="2B104F3D" w14:textId="09688895"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8500DC">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460F99A6"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7A607711" w14:textId="7633D362" w:rsidR="006074C3" w:rsidRPr="00FA0168" w:rsidRDefault="009E4139" w:rsidP="006074C3">
      <w:pPr>
        <w:pStyle w:val="3GPPNormalText"/>
        <w:ind w:firstLine="0"/>
        <w:rPr>
          <w:rFonts w:cs="Times New Roman"/>
          <w:szCs w:val="20"/>
        </w:rPr>
      </w:pPr>
      <w:r w:rsidRPr="00FA0168">
        <w:rPr>
          <w:rFonts w:cs="Times New Roman"/>
          <w:szCs w:val="20"/>
        </w:rPr>
        <w:t xml:space="preserve">Further to the liaison response </w:t>
      </w:r>
      <w:r w:rsidRPr="00FA0168">
        <w:rPr>
          <w:rFonts w:cs="Times New Roman"/>
          <w:szCs w:val="20"/>
        </w:rPr>
        <w:fldChar w:fldCharType="begin"/>
      </w:r>
      <w:r w:rsidRPr="00FA0168">
        <w:rPr>
          <w:rFonts w:cs="Times New Roman"/>
          <w:szCs w:val="20"/>
        </w:rPr>
        <w:instrText xml:space="preserve"> REF _Ref12024025 \r \h </w:instrText>
      </w:r>
      <w:r w:rsidR="00FA0168" w:rsidRPr="00FA0168">
        <w:rPr>
          <w:rFonts w:cs="Times New Roman"/>
          <w:szCs w:val="20"/>
        </w:rPr>
        <w:instrText xml:space="preserve"> \* MERGEFORMAT </w:instrText>
      </w:r>
      <w:r w:rsidRPr="00FA0168">
        <w:rPr>
          <w:rFonts w:cs="Times New Roman"/>
          <w:szCs w:val="20"/>
        </w:rPr>
      </w:r>
      <w:r w:rsidRPr="00FA0168">
        <w:rPr>
          <w:rFonts w:cs="Times New Roman"/>
          <w:szCs w:val="20"/>
        </w:rPr>
        <w:fldChar w:fldCharType="separate"/>
      </w:r>
      <w:r w:rsidRPr="00FA0168">
        <w:rPr>
          <w:rFonts w:cs="Times New Roman"/>
          <w:szCs w:val="20"/>
        </w:rPr>
        <w:t>[1]</w:t>
      </w:r>
      <w:r w:rsidRPr="00FA0168">
        <w:rPr>
          <w:rFonts w:cs="Times New Roman"/>
          <w:szCs w:val="20"/>
        </w:rPr>
        <w:fldChar w:fldCharType="end"/>
      </w:r>
      <w:r w:rsidRPr="00FA0168">
        <w:rPr>
          <w:rFonts w:cs="Times New Roman"/>
          <w:szCs w:val="20"/>
        </w:rPr>
        <w:t>, RAN4 provides further information on the issues marked as FFS in the first response.</w:t>
      </w:r>
    </w:p>
    <w:p w14:paraId="5A51CA3B" w14:textId="4DE29BBA" w:rsidR="009E4139" w:rsidRPr="00FA0168" w:rsidRDefault="009E4139" w:rsidP="006074C3">
      <w:pPr>
        <w:pStyle w:val="3GPPNormalText"/>
        <w:ind w:firstLine="0"/>
        <w:rPr>
          <w:rFonts w:cs="Times New Roman"/>
          <w:szCs w:val="20"/>
        </w:rPr>
      </w:pPr>
    </w:p>
    <w:p w14:paraId="097D0770" w14:textId="06479B11" w:rsidR="009E4139" w:rsidRPr="00FA0168" w:rsidRDefault="009E4139" w:rsidP="006074C3">
      <w:pPr>
        <w:pStyle w:val="3GPPNormalText"/>
        <w:ind w:firstLine="0"/>
        <w:rPr>
          <w:rFonts w:cs="Times New Roman"/>
          <w:szCs w:val="20"/>
        </w:rPr>
      </w:pPr>
      <w:r w:rsidRPr="00FA0168">
        <w:rPr>
          <w:rFonts w:cs="Times New Roman"/>
          <w:szCs w:val="20"/>
        </w:rPr>
        <w:t>For handover/SCG change with simultaneous transmission/reception with source and target cells</w:t>
      </w:r>
    </w:p>
    <w:p w14:paraId="7B216E51" w14:textId="0AF05D90" w:rsidR="009E4139" w:rsidRPr="00FA0168" w:rsidRDefault="009E4139" w:rsidP="009E4139">
      <w:pPr>
        <w:pStyle w:val="Header"/>
        <w:numPr>
          <w:ilvl w:val="0"/>
          <w:numId w:val="25"/>
        </w:numPr>
        <w:spacing w:after="120"/>
        <w:jc w:val="both"/>
      </w:pPr>
      <w:r w:rsidRPr="00FA0168">
        <w:t>If the SCS is different among SSB and data in serving and target cell.</w:t>
      </w:r>
    </w:p>
    <w:p w14:paraId="4242155C" w14:textId="3B7AF667" w:rsidR="009E4139" w:rsidRPr="00FA0168" w:rsidRDefault="009E4139" w:rsidP="009E4139">
      <w:pPr>
        <w:pStyle w:val="Header"/>
        <w:numPr>
          <w:ilvl w:val="1"/>
          <w:numId w:val="25"/>
        </w:numPr>
        <w:spacing w:after="120"/>
        <w:jc w:val="both"/>
      </w:pPr>
      <w:r w:rsidRPr="00FA0168">
        <w:t>It would be feasible to perform simultaneous reception with the same or different SCS in interband handover</w:t>
      </w:r>
    </w:p>
    <w:p w14:paraId="123A617E" w14:textId="03CB1A57" w:rsidR="009E4139" w:rsidRPr="00FA0168" w:rsidRDefault="009E4139" w:rsidP="009E4139">
      <w:pPr>
        <w:pStyle w:val="Header"/>
        <w:numPr>
          <w:ilvl w:val="1"/>
          <w:numId w:val="25"/>
        </w:numPr>
        <w:spacing w:after="120"/>
        <w:jc w:val="both"/>
      </w:pPr>
      <w:r w:rsidRPr="00FA0168">
        <w:t>It is not preferred by RAN4 to specify different SCS for interfrequency intraband handover, or for intrafrequency handover. Although technically some UEs may be designed to support this capability, RAN4 does not consider it a sufficiently likely deployment option to make specifying the requirements worthwhile</w:t>
      </w:r>
    </w:p>
    <w:p w14:paraId="4C9225B1" w14:textId="39F5C9B4" w:rsidR="009E4139" w:rsidRPr="00FA0168" w:rsidRDefault="009E4139" w:rsidP="009E4139">
      <w:pPr>
        <w:pStyle w:val="Header"/>
        <w:numPr>
          <w:ilvl w:val="0"/>
          <w:numId w:val="25"/>
        </w:numPr>
        <w:spacing w:after="120"/>
        <w:jc w:val="both"/>
      </w:pPr>
      <w:r w:rsidRPr="00FA0168">
        <w:t>If different waveforms are configured for serving and target cells</w:t>
      </w:r>
    </w:p>
    <w:p w14:paraId="4D1D2530" w14:textId="5A45F9E7" w:rsidR="009E4139" w:rsidRPr="00FA0168" w:rsidRDefault="009E4139" w:rsidP="009E4139">
      <w:pPr>
        <w:pStyle w:val="ListParagraph"/>
        <w:numPr>
          <w:ilvl w:val="1"/>
          <w:numId w:val="25"/>
        </w:numPr>
        <w:rPr>
          <w:lang w:val="en-US" w:eastAsia="zh-CN"/>
        </w:rPr>
      </w:pPr>
      <w:r w:rsidRPr="00FA0168">
        <w:rPr>
          <w:lang w:val="en-US" w:eastAsia="zh-CN"/>
        </w:rPr>
        <w:t xml:space="preserve">Simultaneous mixed UL waveform is feasible for DC enhancement based handover, </w:t>
      </w:r>
    </w:p>
    <w:p w14:paraId="2547C354" w14:textId="77777777" w:rsidR="009E4139" w:rsidRPr="00FA0168" w:rsidRDefault="009E4139" w:rsidP="009E4139">
      <w:pPr>
        <w:pStyle w:val="Header"/>
        <w:numPr>
          <w:ilvl w:val="0"/>
          <w:numId w:val="25"/>
        </w:numPr>
        <w:spacing w:after="120"/>
        <w:jc w:val="both"/>
      </w:pPr>
    </w:p>
    <w:p w14:paraId="6FDE21AE" w14:textId="2B021249" w:rsidR="009E4139" w:rsidRPr="00FA0168" w:rsidRDefault="009E4139" w:rsidP="009E4139">
      <w:pPr>
        <w:pStyle w:val="Header"/>
        <w:spacing w:after="120"/>
        <w:jc w:val="both"/>
      </w:pPr>
      <w:r w:rsidRPr="00FA0168">
        <w:t xml:space="preserve">For RACH-less handover for NR with zero or equal TA on FR1 is feasible for intra and inter frequency in synchronous and asynchronous scenarios. </w:t>
      </w:r>
    </w:p>
    <w:p w14:paraId="37BEF464" w14:textId="098441A1" w:rsidR="009E4139" w:rsidRPr="00FA0168" w:rsidRDefault="009E4139" w:rsidP="009E4139">
      <w:pPr>
        <w:pStyle w:val="Header"/>
        <w:numPr>
          <w:ilvl w:val="0"/>
          <w:numId w:val="25"/>
        </w:numPr>
        <w:spacing w:after="120"/>
        <w:jc w:val="both"/>
      </w:pPr>
      <w:r w:rsidRPr="00FA0168">
        <w:t>FFS if RACH-less handover in FR2 is feasible</w:t>
      </w:r>
    </w:p>
    <w:p w14:paraId="31D67F6D" w14:textId="19CE75DE" w:rsidR="009E4139" w:rsidRPr="00FA0168" w:rsidRDefault="009E4139" w:rsidP="009E4139">
      <w:pPr>
        <w:pStyle w:val="Header"/>
        <w:spacing w:after="120"/>
        <w:jc w:val="both"/>
      </w:pPr>
      <w:r w:rsidRPr="00FA0168">
        <w:t>RAN4 discussion has been about preallocation of UL resources considering that different TCI states are used on FR2</w:t>
      </w:r>
      <w:r w:rsidR="009A1D79" w:rsidRPr="00FA0168">
        <w:t>. RAN4 also understands that RAN2 has had contributions on this topic and recommends that RAN2 continues the discussion to reach a conclusion on the topic.</w:t>
      </w:r>
    </w:p>
    <w:p w14:paraId="33B274A0" w14:textId="208C7EAC" w:rsidR="009E4139" w:rsidRPr="00FA0168" w:rsidRDefault="009E4139" w:rsidP="009E4139">
      <w:pPr>
        <w:pStyle w:val="Header"/>
        <w:numPr>
          <w:ilvl w:val="0"/>
          <w:numId w:val="25"/>
        </w:numPr>
        <w:spacing w:after="120"/>
        <w:jc w:val="both"/>
      </w:pPr>
      <w:r w:rsidRPr="00FA0168">
        <w:t>FFS if RACH-less handover with different TA is feasible.</w:t>
      </w:r>
    </w:p>
    <w:p w14:paraId="48E448BA" w14:textId="1688EDB3" w:rsidR="009A1D79" w:rsidRPr="00FA0168" w:rsidRDefault="009A1D79" w:rsidP="009A1D79">
      <w:pPr>
        <w:pStyle w:val="Header"/>
        <w:spacing w:after="120"/>
        <w:jc w:val="both"/>
      </w:pPr>
      <w:r w:rsidRPr="00FA0168">
        <w:t xml:space="preserve">RAN4 discussed both network and UE based schemes for RACHless handover with different TA. For the network based scheme, </w:t>
      </w:r>
      <w:r w:rsidR="00063F99">
        <w:t xml:space="preserve">various methods exist. For example, </w:t>
      </w:r>
      <w:r w:rsidRPr="00FA0168">
        <w:t xml:space="preserve">the source gNB could configure the UE to perform </w:t>
      </w:r>
      <w:r w:rsidR="00063F99">
        <w:t xml:space="preserve">UL reference signal such as </w:t>
      </w:r>
      <w:r w:rsidRPr="00FA0168">
        <w:t>SRS transmission during the handover preparation phase. If the target cell can detect and determine the timing of the SRS transmission, it could provide a TA adjustment to the source cell in the transparent container for RRC reconfiguration for handover.</w:t>
      </w:r>
    </w:p>
    <w:p w14:paraId="721ECD60" w14:textId="484088A6" w:rsidR="009A1D79" w:rsidRPr="00FA0168" w:rsidRDefault="009A1D79" w:rsidP="009A1D79">
      <w:pPr>
        <w:pStyle w:val="Header"/>
        <w:spacing w:after="120"/>
        <w:jc w:val="both"/>
      </w:pPr>
      <w:r w:rsidRPr="00FA0168">
        <w:t xml:space="preserve">For the UE based scheme, the UE would calculate a TA update to be applied at handover, based on the difference in downlink timing between source and target cell. RAN4 concluded such a scheme could be feasible for intrafrequency handover between cells with the same DL SSB SCS and the same UL SCS. </w:t>
      </w:r>
    </w:p>
    <w:p w14:paraId="2C367A80" w14:textId="77777777" w:rsidR="009E4139" w:rsidRPr="00FA0168" w:rsidRDefault="009E4139" w:rsidP="006074C3">
      <w:pPr>
        <w:pStyle w:val="3GPPNormalText"/>
        <w:ind w:firstLine="0"/>
        <w:rPr>
          <w:rFonts w:cs="Times New Roman"/>
          <w:sz w:val="22"/>
          <w:szCs w:val="22"/>
        </w:rPr>
      </w:pPr>
    </w:p>
    <w:p w14:paraId="69BA887F" w14:textId="6DAB66FF" w:rsidR="009A1D79" w:rsidRPr="00FA0168" w:rsidRDefault="004C3D9E" w:rsidP="009A1D79">
      <w:pPr>
        <w:pStyle w:val="ListParagraph"/>
        <w:numPr>
          <w:ilvl w:val="0"/>
          <w:numId w:val="12"/>
        </w:numPr>
        <w:spacing w:after="120"/>
        <w:rPr>
          <w:b/>
          <w:bCs/>
        </w:rPr>
      </w:pPr>
      <w:r w:rsidRPr="00FA0168">
        <w:rPr>
          <w:b/>
          <w:bCs/>
        </w:rPr>
        <w:t>Actions</w:t>
      </w:r>
    </w:p>
    <w:p w14:paraId="24C2C74F" w14:textId="229A431F" w:rsidR="00D75E66" w:rsidRPr="00FA0168" w:rsidRDefault="00D75E66" w:rsidP="00D75E66">
      <w:pPr>
        <w:pStyle w:val="ListParagraph"/>
        <w:spacing w:after="120"/>
        <w:rPr>
          <w:b/>
          <w:bCs/>
        </w:rPr>
      </w:pPr>
    </w:p>
    <w:p w14:paraId="130DC0E6" w14:textId="77777777" w:rsidR="009E4139" w:rsidRPr="00FA0168" w:rsidRDefault="009E4139" w:rsidP="00D75E66">
      <w:pPr>
        <w:pStyle w:val="ListParagraph"/>
        <w:spacing w:after="120"/>
        <w:rPr>
          <w:b/>
          <w:bCs/>
        </w:rPr>
      </w:pPr>
    </w:p>
    <w:p w14:paraId="785D2F71" w14:textId="02E3DECD" w:rsidR="00D5390B" w:rsidRPr="00FA0168" w:rsidRDefault="00300A5A" w:rsidP="7F9DBCDE">
      <w:pPr>
        <w:spacing w:after="120"/>
        <w:ind w:left="1985" w:hanging="1985"/>
        <w:rPr>
          <w:bCs/>
        </w:rPr>
      </w:pPr>
      <w:r w:rsidRPr="00FA0168">
        <w:rPr>
          <w:b/>
          <w:bCs/>
        </w:rPr>
        <w:t xml:space="preserve">To </w:t>
      </w:r>
      <w:r w:rsidR="009A1D79" w:rsidRPr="00FA0168">
        <w:rPr>
          <w:b/>
          <w:bCs/>
        </w:rPr>
        <w:t xml:space="preserve">RAN1 and </w:t>
      </w:r>
      <w:r w:rsidRPr="00FA0168">
        <w:rPr>
          <w:b/>
          <w:bCs/>
        </w:rPr>
        <w:t>RAN</w:t>
      </w:r>
      <w:r w:rsidR="0088605F" w:rsidRPr="00FA0168">
        <w:rPr>
          <w:b/>
          <w:bCs/>
        </w:rPr>
        <w:t>2</w:t>
      </w:r>
      <w:r w:rsidR="7F9DBCDE" w:rsidRPr="00FA0168">
        <w:rPr>
          <w:b/>
          <w:bCs/>
        </w:rPr>
        <w:t xml:space="preserve"> group</w:t>
      </w:r>
      <w:r w:rsidR="00894941" w:rsidRPr="00FA0168">
        <w:rPr>
          <w:b/>
          <w:bCs/>
        </w:rPr>
        <w:t>:</w:t>
      </w:r>
    </w:p>
    <w:p w14:paraId="7751EDDE" w14:textId="7AE71FA8" w:rsidR="00B55E0B" w:rsidRPr="00FA0168" w:rsidRDefault="003A1B8F" w:rsidP="00300A5A">
      <w:pPr>
        <w:spacing w:after="120"/>
        <w:ind w:left="993" w:hanging="993"/>
        <w:rPr>
          <w:b/>
          <w:bCs/>
        </w:rPr>
      </w:pPr>
      <w:r w:rsidRPr="00FA0168">
        <w:rPr>
          <w:b/>
          <w:bCs/>
        </w:rPr>
        <w:t>ACTION</w:t>
      </w:r>
      <w:r w:rsidR="001D2FF7" w:rsidRPr="00FA0168">
        <w:rPr>
          <w:b/>
          <w:bCs/>
        </w:rPr>
        <w:t>S</w:t>
      </w:r>
      <w:r w:rsidRPr="00FA0168">
        <w:rPr>
          <w:b/>
          <w:bCs/>
        </w:rPr>
        <w:t>:</w:t>
      </w:r>
    </w:p>
    <w:p w14:paraId="0FB6714A" w14:textId="6524D4A9" w:rsidR="009A1D79" w:rsidRPr="00FA0168" w:rsidRDefault="009A1D79" w:rsidP="009A1D79">
      <w:pPr>
        <w:spacing w:after="120"/>
        <w:ind w:hanging="283"/>
        <w:rPr>
          <w:b/>
          <w:bCs/>
        </w:rPr>
      </w:pPr>
      <w:r w:rsidRPr="00FA0168">
        <w:rPr>
          <w:b/>
        </w:rPr>
        <w:tab/>
      </w:r>
      <w:r w:rsidRPr="00FA0168">
        <w:t>RAN WG4 respectfully asks RAN WG2 and RAN WG1 to consider above agreements in RAN4 in future discussion.</w:t>
      </w:r>
    </w:p>
    <w:p w14:paraId="3334419C" w14:textId="77777777" w:rsidR="009A1D79" w:rsidRPr="00FA0168" w:rsidRDefault="009A1D79" w:rsidP="7F9DBCDE">
      <w:pPr>
        <w:spacing w:after="120"/>
        <w:rPr>
          <w:b/>
          <w:bCs/>
        </w:rPr>
      </w:pPr>
    </w:p>
    <w:p w14:paraId="7274DED7" w14:textId="017651FF" w:rsidR="00D5390B" w:rsidRPr="00FA0168" w:rsidRDefault="7F9DBCDE" w:rsidP="7F9DBCDE">
      <w:pPr>
        <w:spacing w:after="120"/>
        <w:rPr>
          <w:b/>
          <w:bCs/>
        </w:rPr>
      </w:pPr>
      <w:r w:rsidRPr="00FA0168">
        <w:rPr>
          <w:b/>
          <w:bCs/>
        </w:rPr>
        <w:t>3</w:t>
      </w:r>
      <w:r w:rsidR="00300A5A" w:rsidRPr="00FA0168">
        <w:rPr>
          <w:b/>
          <w:bCs/>
        </w:rPr>
        <w:t>. Date of Next RAN4</w:t>
      </w:r>
      <w:r w:rsidRPr="00FA0168">
        <w:rPr>
          <w:b/>
          <w:bCs/>
        </w:rPr>
        <w:t xml:space="preserve"> Meetings:</w:t>
      </w:r>
    </w:p>
    <w:p w14:paraId="62F10C23" w14:textId="2C68A037" w:rsidR="00E035C9" w:rsidRPr="00FA0168" w:rsidRDefault="00E035C9" w:rsidP="00A44720">
      <w:pPr>
        <w:tabs>
          <w:tab w:val="left" w:pos="5103"/>
        </w:tabs>
        <w:spacing w:after="120"/>
        <w:ind w:left="2268" w:hanging="2268"/>
      </w:pPr>
      <w:r w:rsidRPr="00FA0168">
        <w:t>RAN4#92bis</w:t>
      </w:r>
      <w:r w:rsidRPr="00FA0168">
        <w:tab/>
        <w:t>14 – 18 October 2019</w:t>
      </w:r>
      <w:r w:rsidRPr="00FA0168">
        <w:tab/>
        <w:t>TBD, China</w:t>
      </w:r>
    </w:p>
    <w:p w14:paraId="44D72E01" w14:textId="1C86E01B" w:rsidR="00E035C9" w:rsidRPr="00FA0168" w:rsidRDefault="00E035C9" w:rsidP="00A44720">
      <w:pPr>
        <w:tabs>
          <w:tab w:val="left" w:pos="5103"/>
        </w:tabs>
        <w:spacing w:after="120"/>
        <w:ind w:left="2268" w:hanging="2268"/>
      </w:pPr>
      <w:r w:rsidRPr="00FA0168">
        <w:t>RAN4#93</w:t>
      </w:r>
      <w:r w:rsidRPr="00FA0168">
        <w:tab/>
        <w:t>18 – 22 November 2019</w:t>
      </w:r>
      <w:r w:rsidRPr="00FA0168">
        <w:tab/>
        <w:t>Reno, USA</w:t>
      </w:r>
    </w:p>
    <w:p w14:paraId="5BC72228" w14:textId="77777777" w:rsidR="009A1D79" w:rsidRPr="00FA0168" w:rsidRDefault="009A1D79" w:rsidP="009A1D79">
      <w:pPr>
        <w:spacing w:after="120"/>
        <w:rPr>
          <w:b/>
          <w:bCs/>
        </w:rPr>
      </w:pPr>
    </w:p>
    <w:p w14:paraId="589ACFDA" w14:textId="04E4E238" w:rsidR="009A1D79" w:rsidRPr="00FA0168" w:rsidRDefault="009A1D79" w:rsidP="009A1D79">
      <w:pPr>
        <w:spacing w:after="120"/>
        <w:rPr>
          <w:b/>
          <w:bCs/>
        </w:rPr>
      </w:pPr>
      <w:r w:rsidRPr="00FA0168">
        <w:rPr>
          <w:b/>
          <w:bCs/>
        </w:rPr>
        <w:t>4.References</w:t>
      </w:r>
    </w:p>
    <w:p w14:paraId="37591ABE" w14:textId="21DE11B5" w:rsidR="007A63E2" w:rsidRPr="00FA0168" w:rsidRDefault="007A63E2" w:rsidP="005138F2">
      <w:pPr>
        <w:tabs>
          <w:tab w:val="left" w:pos="5103"/>
        </w:tabs>
        <w:spacing w:after="120"/>
        <w:ind w:left="2268" w:hanging="2268"/>
        <w:rPr>
          <w:bCs/>
        </w:rPr>
      </w:pPr>
    </w:p>
    <w:p w14:paraId="5F5A1B34" w14:textId="547FEB26" w:rsidR="009E4139" w:rsidRPr="00FA0168" w:rsidRDefault="009E4139" w:rsidP="009E4139">
      <w:pPr>
        <w:pStyle w:val="ListParagraph"/>
        <w:numPr>
          <w:ilvl w:val="0"/>
          <w:numId w:val="23"/>
        </w:numPr>
        <w:tabs>
          <w:tab w:val="left" w:pos="5103"/>
        </w:tabs>
        <w:spacing w:after="120"/>
        <w:rPr>
          <w:bCs/>
        </w:rPr>
      </w:pPr>
      <w:bookmarkStart w:id="1" w:name="_Ref12024025"/>
      <w:r w:rsidRPr="00FA0168">
        <w:rPr>
          <w:rFonts w:eastAsia="SimSun"/>
          <w:lang w:eastAsia="zh-CN"/>
        </w:rPr>
        <w:t>R4-1904826, “Reply LS on NR mobility enhancement”, Intel</w:t>
      </w:r>
      <w:bookmarkEnd w:id="1"/>
      <w:r w:rsidRPr="00FA0168">
        <w:rPr>
          <w:rFonts w:eastAsia="SimSun"/>
          <w:lang w:eastAsia="zh-CN"/>
        </w:rPr>
        <w:t xml:space="preserve"> </w:t>
      </w: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C27AA" w14:textId="77777777" w:rsidR="00F9427C" w:rsidRDefault="00F9427C">
      <w:r>
        <w:separator/>
      </w:r>
    </w:p>
  </w:endnote>
  <w:endnote w:type="continuationSeparator" w:id="0">
    <w:p w14:paraId="35F9008B" w14:textId="77777777" w:rsidR="00F9427C" w:rsidRDefault="00F9427C">
      <w:r>
        <w:continuationSeparator/>
      </w:r>
    </w:p>
  </w:endnote>
  <w:endnote w:type="continuationNotice" w:id="1">
    <w:p w14:paraId="29AE21CE" w14:textId="77777777" w:rsidR="00F9427C" w:rsidRDefault="00F94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0E34F" w14:textId="77777777" w:rsidR="00F9427C" w:rsidRDefault="00F9427C">
      <w:r>
        <w:separator/>
      </w:r>
    </w:p>
  </w:footnote>
  <w:footnote w:type="continuationSeparator" w:id="0">
    <w:p w14:paraId="2A606245" w14:textId="77777777" w:rsidR="00F9427C" w:rsidRDefault="00F9427C">
      <w:r>
        <w:continuationSeparator/>
      </w:r>
    </w:p>
  </w:footnote>
  <w:footnote w:type="continuationNotice" w:id="1">
    <w:p w14:paraId="6F2D7EAD" w14:textId="77777777" w:rsidR="00F9427C" w:rsidRDefault="00F942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8"/>
    <w:multiLevelType w:val="hybridMultilevel"/>
    <w:tmpl w:val="194AA2F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677169"/>
    <w:multiLevelType w:val="hybridMultilevel"/>
    <w:tmpl w:val="A5F654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0" w15:restartNumberingAfterBreak="0">
    <w:nsid w:val="370D2788"/>
    <w:multiLevelType w:val="hybridMultilevel"/>
    <w:tmpl w:val="A06A8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67432"/>
    <w:multiLevelType w:val="hybridMultilevel"/>
    <w:tmpl w:val="333A8134"/>
    <w:lvl w:ilvl="0" w:tplc="4F700FD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03334E"/>
    <w:multiLevelType w:val="hybridMultilevel"/>
    <w:tmpl w:val="FC284D5C"/>
    <w:lvl w:ilvl="0" w:tplc="08090001">
      <w:start w:val="1"/>
      <w:numFmt w:val="bullet"/>
      <w:lvlText w:val=""/>
      <w:lvlJc w:val="left"/>
      <w:pPr>
        <w:ind w:left="105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5686F2F"/>
    <w:multiLevelType w:val="hybridMultilevel"/>
    <w:tmpl w:val="51407CF6"/>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14"/>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6"/>
  </w:num>
  <w:num w:numId="9">
    <w:abstractNumId w:val="22"/>
  </w:num>
  <w:num w:numId="10">
    <w:abstractNumId w:val="24"/>
  </w:num>
  <w:num w:numId="11">
    <w:abstractNumId w:val="16"/>
  </w:num>
  <w:num w:numId="12">
    <w:abstractNumId w:val="5"/>
  </w:num>
  <w:num w:numId="13">
    <w:abstractNumId w:val="0"/>
  </w:num>
  <w:num w:numId="14">
    <w:abstractNumId w:val="9"/>
  </w:num>
  <w:num w:numId="15">
    <w:abstractNumId w:val="19"/>
  </w:num>
  <w:num w:numId="16">
    <w:abstractNumId w:val="1"/>
  </w:num>
  <w:num w:numId="17">
    <w:abstractNumId w:val="3"/>
  </w:num>
  <w:num w:numId="18">
    <w:abstractNumId w:val="13"/>
  </w:num>
  <w:num w:numId="19">
    <w:abstractNumId w:val="10"/>
  </w:num>
  <w:num w:numId="20">
    <w:abstractNumId w:val="11"/>
  </w:num>
  <w:num w:numId="21">
    <w:abstractNumId w:val="15"/>
  </w:num>
  <w:num w:numId="22">
    <w:abstractNumId w:val="20"/>
  </w:num>
  <w:num w:numId="23">
    <w:abstractNumId w:val="23"/>
  </w:num>
  <w:num w:numId="24">
    <w:abstractNumId w:val="8"/>
  </w:num>
  <w:num w:numId="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63F99"/>
    <w:rsid w:val="000820DB"/>
    <w:rsid w:val="000873EA"/>
    <w:rsid w:val="00095093"/>
    <w:rsid w:val="000B4D91"/>
    <w:rsid w:val="000C544E"/>
    <w:rsid w:val="000C5F26"/>
    <w:rsid w:val="000D0301"/>
    <w:rsid w:val="000D358A"/>
    <w:rsid w:val="000D78E6"/>
    <w:rsid w:val="0011065A"/>
    <w:rsid w:val="0013166B"/>
    <w:rsid w:val="00140C61"/>
    <w:rsid w:val="00144196"/>
    <w:rsid w:val="001676C5"/>
    <w:rsid w:val="00172188"/>
    <w:rsid w:val="00172A58"/>
    <w:rsid w:val="00174B2A"/>
    <w:rsid w:val="00184278"/>
    <w:rsid w:val="001B08A5"/>
    <w:rsid w:val="001B4343"/>
    <w:rsid w:val="001C3031"/>
    <w:rsid w:val="001D2FF7"/>
    <w:rsid w:val="001F0C6F"/>
    <w:rsid w:val="00202853"/>
    <w:rsid w:val="00244285"/>
    <w:rsid w:val="00272130"/>
    <w:rsid w:val="00273FEC"/>
    <w:rsid w:val="002806B9"/>
    <w:rsid w:val="002C4DA8"/>
    <w:rsid w:val="002D0D0C"/>
    <w:rsid w:val="002E558F"/>
    <w:rsid w:val="002F4B38"/>
    <w:rsid w:val="00300A5A"/>
    <w:rsid w:val="00332C0B"/>
    <w:rsid w:val="00332D10"/>
    <w:rsid w:val="003364E9"/>
    <w:rsid w:val="003776E2"/>
    <w:rsid w:val="00385549"/>
    <w:rsid w:val="00385854"/>
    <w:rsid w:val="00395913"/>
    <w:rsid w:val="003A1B8F"/>
    <w:rsid w:val="003B22D2"/>
    <w:rsid w:val="003E0050"/>
    <w:rsid w:val="003E3E3C"/>
    <w:rsid w:val="004077D1"/>
    <w:rsid w:val="00432926"/>
    <w:rsid w:val="00446AD9"/>
    <w:rsid w:val="004568BF"/>
    <w:rsid w:val="00473CCF"/>
    <w:rsid w:val="004C3D9E"/>
    <w:rsid w:val="004D1479"/>
    <w:rsid w:val="004D4B8B"/>
    <w:rsid w:val="004E58DB"/>
    <w:rsid w:val="00503436"/>
    <w:rsid w:val="00504F2D"/>
    <w:rsid w:val="005138F2"/>
    <w:rsid w:val="00513D47"/>
    <w:rsid w:val="00522F94"/>
    <w:rsid w:val="00533BCF"/>
    <w:rsid w:val="005775CF"/>
    <w:rsid w:val="0059471F"/>
    <w:rsid w:val="005C0EE9"/>
    <w:rsid w:val="005E3531"/>
    <w:rsid w:val="0060300F"/>
    <w:rsid w:val="006074C3"/>
    <w:rsid w:val="00607BEF"/>
    <w:rsid w:val="00617B82"/>
    <w:rsid w:val="006822D2"/>
    <w:rsid w:val="00693629"/>
    <w:rsid w:val="006B1AED"/>
    <w:rsid w:val="007014EC"/>
    <w:rsid w:val="00706BAA"/>
    <w:rsid w:val="0074478A"/>
    <w:rsid w:val="00774321"/>
    <w:rsid w:val="007A63E2"/>
    <w:rsid w:val="007A7084"/>
    <w:rsid w:val="007B25F2"/>
    <w:rsid w:val="0083700A"/>
    <w:rsid w:val="008500DC"/>
    <w:rsid w:val="0087733A"/>
    <w:rsid w:val="00880C80"/>
    <w:rsid w:val="0088327B"/>
    <w:rsid w:val="0088605F"/>
    <w:rsid w:val="0088744F"/>
    <w:rsid w:val="00894941"/>
    <w:rsid w:val="008B63C4"/>
    <w:rsid w:val="008D4142"/>
    <w:rsid w:val="008D5FA9"/>
    <w:rsid w:val="008F33CD"/>
    <w:rsid w:val="008F4DAB"/>
    <w:rsid w:val="00950C0E"/>
    <w:rsid w:val="0096688A"/>
    <w:rsid w:val="00977F3E"/>
    <w:rsid w:val="009827A8"/>
    <w:rsid w:val="00991703"/>
    <w:rsid w:val="009A1D79"/>
    <w:rsid w:val="009D3FAB"/>
    <w:rsid w:val="009E165C"/>
    <w:rsid w:val="009E4139"/>
    <w:rsid w:val="009F3731"/>
    <w:rsid w:val="009F52BD"/>
    <w:rsid w:val="00A44720"/>
    <w:rsid w:val="00A50B5B"/>
    <w:rsid w:val="00A8336C"/>
    <w:rsid w:val="00A86816"/>
    <w:rsid w:val="00AA1596"/>
    <w:rsid w:val="00AC0390"/>
    <w:rsid w:val="00AE1358"/>
    <w:rsid w:val="00AE350F"/>
    <w:rsid w:val="00B03BBF"/>
    <w:rsid w:val="00B55E0B"/>
    <w:rsid w:val="00B60F9B"/>
    <w:rsid w:val="00B6539E"/>
    <w:rsid w:val="00BE3E1F"/>
    <w:rsid w:val="00BE3EDA"/>
    <w:rsid w:val="00C140CC"/>
    <w:rsid w:val="00C3074A"/>
    <w:rsid w:val="00C4379C"/>
    <w:rsid w:val="00C43D61"/>
    <w:rsid w:val="00C65C5B"/>
    <w:rsid w:val="00C85F9F"/>
    <w:rsid w:val="00C87838"/>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92776"/>
    <w:rsid w:val="00DA27A7"/>
    <w:rsid w:val="00DA2B82"/>
    <w:rsid w:val="00DE673F"/>
    <w:rsid w:val="00E035C9"/>
    <w:rsid w:val="00E0794B"/>
    <w:rsid w:val="00E20D52"/>
    <w:rsid w:val="00E40634"/>
    <w:rsid w:val="00E45A05"/>
    <w:rsid w:val="00E6176E"/>
    <w:rsid w:val="00E6360A"/>
    <w:rsid w:val="00E65024"/>
    <w:rsid w:val="00E77E9C"/>
    <w:rsid w:val="00E804CC"/>
    <w:rsid w:val="00E85BE4"/>
    <w:rsid w:val="00EA25B2"/>
    <w:rsid w:val="00EA5ECC"/>
    <w:rsid w:val="00EA7F10"/>
    <w:rsid w:val="00EB0D9F"/>
    <w:rsid w:val="00EB1D2D"/>
    <w:rsid w:val="00F0244B"/>
    <w:rsid w:val="00F23F1E"/>
    <w:rsid w:val="00F32522"/>
    <w:rsid w:val="00F619BE"/>
    <w:rsid w:val="00F62F31"/>
    <w:rsid w:val="00F719A8"/>
    <w:rsid w:val="00F74F3F"/>
    <w:rsid w:val="00F815AA"/>
    <w:rsid w:val="00F9078D"/>
    <w:rsid w:val="00F9427C"/>
    <w:rsid w:val="00F95C1E"/>
    <w:rsid w:val="00FA0168"/>
    <w:rsid w:val="00FB2FE8"/>
    <w:rsid w:val="00FB646F"/>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リスト段落,Lista1,?? ??,?????,????,列出段落1,列出段落"/>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4C3D9E"/>
    <w:rPr>
      <w:lang w:val="en-GB" w:eastAsia="en-US"/>
    </w:rPr>
  </w:style>
  <w:style w:type="paragraph" w:customStyle="1" w:styleId="TAL">
    <w:name w:val="TAL"/>
    <w:basedOn w:val="Normal"/>
    <w:link w:val="TALCar"/>
    <w:qFormat/>
    <w:rsid w:val="00522F94"/>
    <w:pPr>
      <w:keepNext/>
      <w:keepLines/>
    </w:pPr>
    <w:rPr>
      <w:rFonts w:ascii="Arial" w:eastAsia="Malgun Gothic" w:hAnsi="Arial"/>
      <w:sz w:val="18"/>
    </w:rPr>
  </w:style>
  <w:style w:type="character" w:customStyle="1" w:styleId="TALCar">
    <w:name w:val="TAL Car"/>
    <w:link w:val="TAL"/>
    <w:qFormat/>
    <w:rsid w:val="00522F94"/>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E89F52-6142-4C2F-8BF8-17C3EDA7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Chris Callender</cp:lastModifiedBy>
  <cp:revision>3</cp:revision>
  <cp:lastPrinted>2002-04-23T07:10:00Z</cp:lastPrinted>
  <dcterms:created xsi:type="dcterms:W3CDTF">2019-08-15T10:49:00Z</dcterms:created>
  <dcterms:modified xsi:type="dcterms:W3CDTF">2019-08-16T15:32:00Z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